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8B9C" w14:textId="1969BE79" w:rsidR="00200E0F" w:rsidRDefault="00374D28" w:rsidP="00EF6BAB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ПРАВИЛА ПРОВЕДЕНИЯ </w:t>
      </w:r>
      <w:r w:rsidR="00200E0F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РОЗЫГРЫША </w:t>
      </w:r>
    </w:p>
    <w:p w14:paraId="03168572" w14:textId="1DE6B2C3" w:rsidR="00374D28" w:rsidRPr="00200E0F" w:rsidRDefault="00200E0F" w:rsidP="00EF6BAB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>
        <w:rPr>
          <w:rFonts w:ascii="Times New Roman" w:eastAsia="Georgia" w:hAnsi="Times New Roman" w:cs="Times New Roman"/>
          <w:b/>
          <w:color w:val="1D2129"/>
          <w:sz w:val="24"/>
          <w:szCs w:val="24"/>
        </w:rPr>
        <w:t>«</w:t>
      </w:r>
      <w:r w:rsidR="00163A5E" w:rsidRPr="00163A5E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К</w:t>
      </w:r>
      <w:r w:rsidR="00163A5E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ЭШБЕК НА БИЛЕТ </w:t>
      </w:r>
      <w:r w:rsidRPr="007C75A8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С L</w:t>
      </w:r>
      <w:r w:rsidRPr="007C75A8">
        <w:rPr>
          <w:rFonts w:ascii="Times New Roman" w:eastAsia="Georgia" w:hAnsi="Times New Roman" w:cs="Times New Roman"/>
          <w:b/>
          <w:color w:val="1D2129"/>
          <w:sz w:val="24"/>
          <w:szCs w:val="24"/>
          <w:lang w:val="en-US"/>
        </w:rPr>
        <w:t>UFTHANSA</w:t>
      </w:r>
      <w:r w:rsidRPr="007C75A8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 G</w:t>
      </w:r>
      <w:r w:rsidRPr="007C75A8">
        <w:rPr>
          <w:rFonts w:ascii="Times New Roman" w:eastAsia="Georgia" w:hAnsi="Times New Roman" w:cs="Times New Roman"/>
          <w:b/>
          <w:color w:val="1D2129"/>
          <w:sz w:val="24"/>
          <w:szCs w:val="24"/>
          <w:lang w:val="en-US"/>
        </w:rPr>
        <w:t>ROUP</w:t>
      </w:r>
      <w:r w:rsidRPr="007C75A8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»</w:t>
      </w:r>
    </w:p>
    <w:p w14:paraId="120A297A" w14:textId="77777777" w:rsidR="00374D28" w:rsidRPr="00200E0F" w:rsidRDefault="00374D28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2AE5F69B" w14:textId="77777777" w:rsidR="002F09C0" w:rsidRPr="001053C2" w:rsidRDefault="001878DF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1. ОБЩИЕ ПОЛОЖЕНИЯ</w:t>
      </w:r>
    </w:p>
    <w:p w14:paraId="53325526" w14:textId="77777777" w:rsidR="001D7374" w:rsidRPr="001053C2" w:rsidRDefault="001D7374" w:rsidP="00200E0F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4CF97F86" w14:textId="61E24B7B" w:rsidR="002F09C0" w:rsidRPr="001053C2" w:rsidRDefault="001878DF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1.1. Настоящие правила (далее – </w:t>
      </w: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«Правила»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) </w:t>
      </w:r>
      <w:r w:rsidR="009602E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определяют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порядок</w:t>
      </w:r>
      <w:r w:rsidR="004D6339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</w:t>
      </w:r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условия и сроки проведения </w:t>
      </w:r>
      <w:r w:rsidR="00200E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розыгрыша</w:t>
      </w:r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(далее - </w:t>
      </w:r>
      <w:r w:rsidR="0002315C" w:rsidRPr="00200E0F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«Конкурс»</w:t>
      </w:r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)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; срок и порядок получения Приз</w:t>
      </w:r>
      <w:r w:rsidR="008C08B5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ов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</w:p>
    <w:p w14:paraId="1A9E2707" w14:textId="77777777" w:rsidR="009E5E04" w:rsidRPr="001053C2" w:rsidRDefault="001878DF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1.2. Организатором Конкурса является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:</w:t>
      </w:r>
    </w:p>
    <w:p w14:paraId="404BE7DF" w14:textId="34ACE561" w:rsidR="009E5E04" w:rsidRPr="001053C2" w:rsidRDefault="001878DF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бщество с ограниченной ответственностью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«</w:t>
      </w:r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АВАД </w:t>
      </w:r>
      <w:proofErr w:type="spellStart"/>
      <w:r w:rsidR="00082AB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Тикет</w:t>
      </w:r>
      <w:proofErr w:type="spellEnd"/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»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;</w:t>
      </w:r>
    </w:p>
    <w:p w14:paraId="3B0B35EC" w14:textId="5E522E49" w:rsidR="009E5E04" w:rsidRPr="001053C2" w:rsidRDefault="009E5E04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Адрес (</w:t>
      </w:r>
      <w:proofErr w:type="gramStart"/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место нахождение</w:t>
      </w:r>
      <w:proofErr w:type="gramEnd"/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): РФ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115114,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г. Москва, </w:t>
      </w:r>
      <w:proofErr w:type="spellStart"/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Дербеневская</w:t>
      </w:r>
      <w:proofErr w:type="spellEnd"/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наб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ережная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, д.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7, стр.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12</w:t>
      </w:r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эт</w:t>
      </w:r>
      <w:proofErr w:type="spellEnd"/>
      <w:r w:rsidR="0002315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 2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</w:p>
    <w:p w14:paraId="38206564" w14:textId="11C68203" w:rsidR="002F09C0" w:rsidRPr="001053C2" w:rsidRDefault="009E5E04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ОГРН: 1097746010724; ИНН: 7704719450, КПП: 770901001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(далее - </w:t>
      </w:r>
      <w:r w:rsidR="001878DF"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«Организатор»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).</w:t>
      </w:r>
    </w:p>
    <w:p w14:paraId="4DDE922E" w14:textId="1E6DA583" w:rsidR="009E5E04" w:rsidRPr="00200E0F" w:rsidRDefault="00EF1EA6" w:rsidP="00200E0F">
      <w:pPr>
        <w:pStyle w:val="a8"/>
        <w:tabs>
          <w:tab w:val="left" w:pos="720"/>
        </w:tabs>
        <w:jc w:val="both"/>
        <w:rPr>
          <w:rFonts w:eastAsia="Georgia"/>
          <w:color w:val="000000" w:themeColor="text1"/>
          <w:sz w:val="24"/>
          <w:szCs w:val="24"/>
          <w:lang w:val="ru-RU"/>
        </w:rPr>
      </w:pPr>
      <w:r w:rsidRPr="00200E0F">
        <w:rPr>
          <w:rFonts w:eastAsia="Georgia"/>
          <w:color w:val="000000" w:themeColor="text1"/>
          <w:sz w:val="24"/>
          <w:szCs w:val="24"/>
          <w:highlight w:val="white"/>
          <w:lang w:val="ru-RU"/>
        </w:rPr>
        <w:t xml:space="preserve">1.3. </w:t>
      </w:r>
      <w:r w:rsidR="00AB5B30" w:rsidRPr="00200E0F">
        <w:rPr>
          <w:rFonts w:eastAsia="Georgia"/>
          <w:color w:val="000000" w:themeColor="text1"/>
          <w:sz w:val="24"/>
          <w:szCs w:val="24"/>
          <w:highlight w:val="white"/>
          <w:lang w:val="ru-RU"/>
        </w:rPr>
        <w:t>Партн</w:t>
      </w:r>
      <w:r w:rsidR="00AB5B30">
        <w:rPr>
          <w:rFonts w:eastAsia="Georgia"/>
          <w:color w:val="000000" w:themeColor="text1"/>
          <w:sz w:val="24"/>
          <w:szCs w:val="24"/>
          <w:highlight w:val="white"/>
          <w:lang w:val="ru-RU"/>
        </w:rPr>
        <w:t>е</w:t>
      </w:r>
      <w:r w:rsidR="00AB5B30" w:rsidRPr="00200E0F">
        <w:rPr>
          <w:rFonts w:eastAsia="Georgia"/>
          <w:color w:val="000000" w:themeColor="text1"/>
          <w:sz w:val="24"/>
          <w:szCs w:val="24"/>
          <w:highlight w:val="white"/>
          <w:lang w:val="ru-RU"/>
        </w:rPr>
        <w:t xml:space="preserve">ром </w:t>
      </w:r>
      <w:r w:rsidRPr="00200E0F">
        <w:rPr>
          <w:rFonts w:eastAsia="Georgia"/>
          <w:color w:val="000000" w:themeColor="text1"/>
          <w:sz w:val="24"/>
          <w:szCs w:val="24"/>
          <w:highlight w:val="white"/>
          <w:lang w:val="ru-RU"/>
        </w:rPr>
        <w:t>Конкурса являет</w:t>
      </w:r>
      <w:r w:rsidRPr="00200E0F">
        <w:rPr>
          <w:rFonts w:eastAsia="Georgia"/>
          <w:color w:val="000000" w:themeColor="text1"/>
          <w:sz w:val="24"/>
          <w:szCs w:val="24"/>
          <w:lang w:val="ru-RU"/>
        </w:rPr>
        <w:t>ся</w:t>
      </w:r>
      <w:r w:rsidR="00AB5B30" w:rsidRPr="00200E0F">
        <w:rPr>
          <w:rFonts w:eastAsia="Georgia"/>
          <w:color w:val="000000" w:themeColor="text1"/>
          <w:sz w:val="24"/>
          <w:szCs w:val="24"/>
          <w:lang w:val="ru-RU"/>
        </w:rPr>
        <w:t xml:space="preserve"> 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>LUFTHANSA GROUP</w:t>
      </w:r>
      <w:r w:rsidR="00AB5B30" w:rsidRPr="00200E0F">
        <w:rPr>
          <w:rFonts w:eastAsia="Georgia"/>
          <w:color w:val="000000" w:themeColor="text1"/>
          <w:sz w:val="24"/>
          <w:szCs w:val="24"/>
          <w:lang w:val="ru-RU"/>
        </w:rPr>
        <w:t xml:space="preserve"> (далее - </w:t>
      </w:r>
      <w:r w:rsidR="00AB5B30" w:rsidRPr="00200E0F">
        <w:rPr>
          <w:rFonts w:eastAsia="Georgia"/>
          <w:b/>
          <w:color w:val="000000" w:themeColor="text1"/>
          <w:sz w:val="24"/>
          <w:szCs w:val="24"/>
          <w:lang w:val="ru-RU"/>
        </w:rPr>
        <w:t>«Партнёр»</w:t>
      </w:r>
      <w:r w:rsidR="00AB5B30" w:rsidRPr="00200E0F">
        <w:rPr>
          <w:rFonts w:eastAsia="Georgia"/>
          <w:color w:val="000000" w:themeColor="text1"/>
          <w:sz w:val="24"/>
          <w:szCs w:val="24"/>
          <w:lang w:val="ru-RU"/>
        </w:rPr>
        <w:t>).</w:t>
      </w:r>
      <w:r w:rsidR="007C75A8" w:rsidRPr="007C75A8">
        <w:rPr>
          <w:lang w:val="ru-RU"/>
        </w:rPr>
        <w:t xml:space="preserve"> </w:t>
      </w:r>
      <w:r w:rsidR="007C75A8">
        <w:rPr>
          <w:rFonts w:eastAsia="Georgia"/>
          <w:color w:val="000000" w:themeColor="text1"/>
          <w:sz w:val="24"/>
          <w:szCs w:val="24"/>
          <w:lang w:val="ru-RU"/>
        </w:rPr>
        <w:t>Подробная и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 xml:space="preserve">нформация о Партнере Конкурса предоставляется </w:t>
      </w:r>
      <w:r w:rsidR="007C75A8">
        <w:rPr>
          <w:rFonts w:eastAsia="Georgia"/>
          <w:color w:val="000000" w:themeColor="text1"/>
          <w:sz w:val="24"/>
          <w:szCs w:val="24"/>
          <w:lang w:val="ru-RU"/>
        </w:rPr>
        <w:t>Участнику</w:t>
      </w:r>
      <w:proofErr w:type="gramStart"/>
      <w:r w:rsidR="007C75A8">
        <w:rPr>
          <w:rFonts w:eastAsia="Georgia"/>
          <w:color w:val="000000" w:themeColor="text1"/>
          <w:sz w:val="24"/>
          <w:szCs w:val="24"/>
          <w:lang w:val="ru-RU"/>
        </w:rPr>
        <w:t xml:space="preserve"> (-</w:t>
      </w:r>
      <w:proofErr w:type="spellStart"/>
      <w:proofErr w:type="gramEnd"/>
      <w:r w:rsidR="007C75A8">
        <w:rPr>
          <w:rFonts w:eastAsia="Georgia"/>
          <w:color w:val="000000" w:themeColor="text1"/>
          <w:sz w:val="24"/>
          <w:szCs w:val="24"/>
          <w:lang w:val="ru-RU"/>
        </w:rPr>
        <w:t>ам</w:t>
      </w:r>
      <w:proofErr w:type="spellEnd"/>
      <w:r w:rsidR="007C75A8">
        <w:rPr>
          <w:rFonts w:eastAsia="Georgia"/>
          <w:color w:val="000000" w:themeColor="text1"/>
          <w:sz w:val="24"/>
          <w:szCs w:val="24"/>
          <w:lang w:val="ru-RU"/>
        </w:rPr>
        <w:t>) и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>/</w:t>
      </w:r>
      <w:r w:rsidR="007C75A8">
        <w:rPr>
          <w:rFonts w:eastAsia="Georgia"/>
          <w:color w:val="000000" w:themeColor="text1"/>
          <w:sz w:val="24"/>
          <w:szCs w:val="24"/>
          <w:lang w:val="ru-RU"/>
        </w:rPr>
        <w:t xml:space="preserve">или 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>Победител</w:t>
      </w:r>
      <w:r w:rsidR="007C75A8">
        <w:rPr>
          <w:rFonts w:eastAsia="Georgia"/>
          <w:color w:val="000000" w:themeColor="text1"/>
          <w:sz w:val="24"/>
          <w:szCs w:val="24"/>
          <w:lang w:val="ru-RU"/>
        </w:rPr>
        <w:t xml:space="preserve">ю (-ям) 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 xml:space="preserve">по </w:t>
      </w:r>
      <w:r w:rsidR="007C75A8">
        <w:rPr>
          <w:rFonts w:eastAsia="Georgia"/>
          <w:color w:val="000000" w:themeColor="text1"/>
          <w:sz w:val="24"/>
          <w:szCs w:val="24"/>
          <w:lang w:val="ru-RU"/>
        </w:rPr>
        <w:t>их</w:t>
      </w:r>
      <w:r w:rsidR="007C75A8" w:rsidRPr="007C75A8">
        <w:rPr>
          <w:rFonts w:eastAsia="Georgia"/>
          <w:color w:val="000000" w:themeColor="text1"/>
          <w:sz w:val="24"/>
          <w:szCs w:val="24"/>
          <w:lang w:val="ru-RU"/>
        </w:rPr>
        <w:t xml:space="preserve"> требованию.</w:t>
      </w:r>
    </w:p>
    <w:p w14:paraId="3C951710" w14:textId="77777777" w:rsidR="009E5E04" w:rsidRPr="001053C2" w:rsidRDefault="001878DF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1.</w:t>
      </w:r>
      <w:r w:rsidR="00EF1EA6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4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3A7C7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Территория проведения Конкурса: Российская Федерация.</w:t>
      </w:r>
    </w:p>
    <w:p w14:paraId="3EA28226" w14:textId="6B02C9A8" w:rsidR="002F09C0" w:rsidRPr="001053C2" w:rsidRDefault="009E5E04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1.5.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Конкурс не является лотереей</w:t>
      </w:r>
      <w:r w:rsidR="003A7C7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участие в нем не связано с внесением платы </w:t>
      </w:r>
      <w:r w:rsidR="00EF6BAB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</w:t>
      </w:r>
      <w:r w:rsidR="00EF6BAB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частниками </w:t>
      </w:r>
      <w:r w:rsidR="003A7C7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 не основано на риске.</w:t>
      </w:r>
      <w:r w:rsidR="000201D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14:paraId="7B67D4A0" w14:textId="77777777" w:rsidR="001D7374" w:rsidRPr="001053C2" w:rsidRDefault="001878D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1.</w:t>
      </w:r>
      <w:r w:rsidR="00EF1EA6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5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97503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Конкурс носит информационный характер и </w:t>
      </w:r>
      <w:r w:rsidR="003A7C75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направлен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на популяризацию услуг</w:t>
      </w:r>
      <w:r w:rsidR="004F5207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Организатора</w:t>
      </w:r>
      <w:r w:rsidR="00EF1EA6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и Партнёра с целью привлечения новых и сохранения существующих клиентов Организатора и Партнёра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14:paraId="2D5746B5" w14:textId="77777777" w:rsidR="002F09C0" w:rsidRPr="001053C2" w:rsidRDefault="001878DF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2. ИСПОЛЬЗУЕМЫЕ ТЕРМИНЫ</w:t>
      </w:r>
    </w:p>
    <w:p w14:paraId="0840681F" w14:textId="77777777" w:rsidR="001D7374" w:rsidRPr="001053C2" w:rsidRDefault="001D7374" w:rsidP="00200E0F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29E722FD" w14:textId="2C34452F" w:rsidR="002F09C0" w:rsidRPr="001053C2" w:rsidRDefault="001878D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В настоящих Правилах используемые термины имеют 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следующее значение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:</w:t>
      </w:r>
    </w:p>
    <w:p w14:paraId="69BC32FC" w14:textId="3843D559" w:rsidR="00453543" w:rsidRDefault="00453543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Баннер –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графическое изображение, размещаемое Организатором на </w:t>
      </w:r>
      <w:r w:rsidR="00DF035E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Сайте и</w:t>
      </w:r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>/или</w:t>
      </w:r>
      <w:r w:rsidR="00DF035E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в группах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Социальных сетей 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Организатора </w:t>
      </w:r>
      <w:proofErr w:type="spellStart"/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>ВКонтакте</w:t>
      </w:r>
      <w:proofErr w:type="spellEnd"/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(</w:t>
      </w:r>
      <w:hyperlink r:id="rId9" w:history="1">
        <w:r w:rsidR="009E5E04" w:rsidRPr="001053C2">
          <w:rPr>
            <w:rStyle w:val="a5"/>
            <w:rFonts w:ascii="Times New Roman" w:eastAsia="Georgia" w:hAnsi="Times New Roman" w:cs="Times New Roman"/>
            <w:sz w:val="24"/>
            <w:szCs w:val="24"/>
          </w:rPr>
          <w:t>https://vk.com/anywayanyday</w:t>
        </w:r>
      </w:hyperlink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) </w:t>
      </w:r>
      <w:r w:rsidR="00D52B9F">
        <w:rPr>
          <w:rFonts w:ascii="Times New Roman" w:eastAsia="Georgia" w:hAnsi="Times New Roman" w:cs="Times New Roman"/>
          <w:color w:val="1D2129"/>
          <w:sz w:val="24"/>
          <w:szCs w:val="24"/>
        </w:rPr>
        <w:t>и</w:t>
      </w:r>
      <w:r w:rsidR="00D52B9F"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/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или </w:t>
      </w:r>
      <w:proofErr w:type="spellStart"/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>Facebook</w:t>
      </w:r>
      <w:proofErr w:type="spellEnd"/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(</w:t>
      </w:r>
      <w:hyperlink r:id="rId10" w:history="1">
        <w:r w:rsidRPr="001053C2">
          <w:rPr>
            <w:rStyle w:val="a5"/>
            <w:rFonts w:ascii="Times New Roman" w:hAnsi="Times New Roman" w:cs="Times New Roman"/>
            <w:sz w:val="24"/>
            <w:szCs w:val="24"/>
          </w:rPr>
          <w:t>http://facebook.com/anywayanyday</w:t>
        </w:r>
      </w:hyperlink>
      <w:r w:rsidR="009E5E04" w:rsidRPr="001053C2">
        <w:rPr>
          <w:rStyle w:val="a5"/>
          <w:rFonts w:ascii="Times New Roman" w:hAnsi="Times New Roman" w:cs="Times New Roman"/>
          <w:sz w:val="24"/>
          <w:szCs w:val="24"/>
        </w:rPr>
        <w:t>)</w:t>
      </w:r>
      <w:r w:rsidR="004A5C34" w:rsidRPr="001053C2">
        <w:rPr>
          <w:rFonts w:ascii="Times New Roman" w:hAnsi="Times New Roman" w:cs="Times New Roman"/>
          <w:sz w:val="24"/>
          <w:szCs w:val="24"/>
        </w:rPr>
        <w:t xml:space="preserve">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с целью информирования о проведении и условиях Конкурса;</w:t>
      </w:r>
    </w:p>
    <w:p w14:paraId="7941E551" w14:textId="5C25E0AF" w:rsidR="0094020C" w:rsidRPr="0094020C" w:rsidRDefault="0094020C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yellow"/>
        </w:rPr>
      </w:pPr>
      <w:r w:rsidRPr="0094020C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>Бонусные баллы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– условн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ые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(расчетн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ые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) единиц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ы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, в котор</w:t>
      </w:r>
      <w:r w:rsid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ых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выражается Скидка. Один бонусный </w:t>
      </w:r>
      <w:r w:rsid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балл</w:t>
      </w:r>
      <w:r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эквивалентен одному рублю Р</w:t>
      </w:r>
      <w:r w:rsidR="00B93BA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оссийской Федерации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;</w:t>
      </w:r>
    </w:p>
    <w:p w14:paraId="06BA856D" w14:textId="67A81827" w:rsidR="00671BFA" w:rsidRDefault="00F202DB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Бонусная программа Организатора </w:t>
      </w:r>
      <w:r w:rsidRPr="00F202DB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– программа лояльности Организатора, размещенная по ссылке: </w:t>
      </w:r>
      <w:hyperlink r:id="rId11" w:history="1">
        <w:r w:rsidR="00671BFA" w:rsidRPr="00AE4ADA">
          <w:rPr>
            <w:rStyle w:val="a5"/>
            <w:rFonts w:ascii="Times New Roman" w:eastAsia="Georgia" w:hAnsi="Times New Roman" w:cs="Times New Roman"/>
            <w:sz w:val="24"/>
            <w:szCs w:val="24"/>
          </w:rPr>
          <w:t>https://www.anywayanyday.com/awadbonus/</w:t>
        </w:r>
      </w:hyperlink>
      <w:r w:rsidR="00671BFA">
        <w:rPr>
          <w:rFonts w:ascii="Times New Roman" w:eastAsia="Georgia" w:hAnsi="Times New Roman" w:cs="Times New Roman"/>
          <w:color w:val="1D2129"/>
          <w:sz w:val="24"/>
          <w:szCs w:val="24"/>
        </w:rPr>
        <w:t>;</w:t>
      </w:r>
    </w:p>
    <w:p w14:paraId="4E93C066" w14:textId="4685205F" w:rsidR="00EF6BAB" w:rsidRPr="00200E0F" w:rsidRDefault="00EF6BAB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EF6BAB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Участник </w:t>
      </w:r>
      <w:r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– лицо,</w:t>
      </w:r>
      <w:r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 </w:t>
      </w:r>
      <w:r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соответствующ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ее</w:t>
      </w:r>
      <w:r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критериям, указанным в п. 3 настоящих Правил</w:t>
      </w:r>
      <w:r w:rsidR="002610AB">
        <w:rPr>
          <w:rFonts w:ascii="Times New Roman" w:eastAsia="Georgia" w:hAnsi="Times New Roman" w:cs="Times New Roman"/>
          <w:color w:val="1D2129"/>
          <w:sz w:val="24"/>
          <w:szCs w:val="24"/>
        </w:rPr>
        <w:t>;</w:t>
      </w:r>
    </w:p>
    <w:p w14:paraId="043BF3D2" w14:textId="77777777" w:rsidR="002610AB" w:rsidRPr="001053C2" w:rsidRDefault="002610AB" w:rsidP="002610AB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Сайт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–</w:t>
      </w:r>
      <w:r w:rsidRPr="001053C2"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  <w:fldChar w:fldCharType="begin"/>
      </w:r>
      <w:r w:rsidRPr="001053C2"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  <w:instrText xml:space="preserve"> HYPERLINK " https://www.anywayanyday.com;</w:instrText>
      </w:r>
    </w:p>
    <w:p w14:paraId="0B056F2C" w14:textId="77777777" w:rsidR="002610AB" w:rsidRPr="001053C2" w:rsidRDefault="002610AB" w:rsidP="002610AB">
      <w:pPr>
        <w:pStyle w:val="10"/>
        <w:spacing w:line="240" w:lineRule="auto"/>
        <w:jc w:val="both"/>
        <w:rPr>
          <w:rStyle w:val="a5"/>
          <w:rFonts w:ascii="Times New Roman" w:eastAsia="Georgia" w:hAnsi="Times New Roman" w:cs="Times New Roman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  <w:instrText xml:space="preserve">" </w:instrText>
      </w:r>
      <w:r w:rsidRPr="001053C2"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  <w:fldChar w:fldCharType="separate"/>
      </w:r>
      <w:r w:rsidRPr="001053C2">
        <w:rPr>
          <w:rStyle w:val="a5"/>
          <w:rFonts w:ascii="Times New Roman" w:eastAsia="Georgia" w:hAnsi="Times New Roman" w:cs="Times New Roman"/>
          <w:sz w:val="24"/>
          <w:szCs w:val="24"/>
          <w:highlight w:val="white"/>
        </w:rPr>
        <w:t xml:space="preserve"> https://www.anywayanyday.com;</w:t>
      </w:r>
    </w:p>
    <w:p w14:paraId="52F973A5" w14:textId="1C541043" w:rsidR="0094020C" w:rsidRPr="00F926D0" w:rsidRDefault="002610AB" w:rsidP="002610AB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yellow"/>
        </w:rPr>
      </w:pPr>
      <w:r w:rsidRPr="001053C2"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  <w:fldChar w:fldCharType="end"/>
      </w:r>
      <w:r w:rsidR="0094020C" w:rsidRPr="00F202DB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>Скидка</w:t>
      </w:r>
      <w:r w:rsidR="0094020C" w:rsidRP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- скидка, предоставляемая Организатором и используемая Победител</w:t>
      </w:r>
      <w:r w:rsidR="00F926D0" w:rsidRP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ями </w:t>
      </w:r>
      <w:r w:rsidR="0094020C" w:rsidRP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Конкурса в порядке и на условиях, предусмотренных Правилами</w:t>
      </w:r>
      <w:r w:rsid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;</w:t>
      </w:r>
      <w:r w:rsidR="00F926D0" w:rsidRPr="00F202D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6A86A115" w14:textId="46D66499" w:rsidR="002610AB" w:rsidRPr="001053C2" w:rsidRDefault="002610AB" w:rsidP="002610AB">
      <w:pPr>
        <w:pStyle w:val="10"/>
        <w:spacing w:line="240" w:lineRule="auto"/>
        <w:jc w:val="both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Социальная сеть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– </w:t>
      </w:r>
      <w:r w:rsidRPr="001053C2">
        <w:rPr>
          <w:rFonts w:ascii="Times New Roman" w:hAnsi="Times New Roman" w:cs="Times New Roman"/>
          <w:sz w:val="24"/>
          <w:szCs w:val="24"/>
        </w:rPr>
        <w:t xml:space="preserve">любая из социальных сетей </w:t>
      </w:r>
      <w:r w:rsidRPr="001053C2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1053C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053C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053C2">
        <w:rPr>
          <w:rFonts w:ascii="Times New Roman" w:hAnsi="Times New Roman" w:cs="Times New Roman"/>
          <w:sz w:val="24"/>
          <w:szCs w:val="24"/>
        </w:rPr>
        <w:t>;</w:t>
      </w:r>
    </w:p>
    <w:p w14:paraId="49DE8203" w14:textId="2AEED3C1" w:rsidR="002610AB" w:rsidRPr="00200E0F" w:rsidRDefault="002610AB" w:rsidP="002610AB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</w:pPr>
      <w:r w:rsidRPr="00200E0F">
        <w:rPr>
          <w:rFonts w:ascii="Times New Roman" w:eastAsia="Georgia" w:hAnsi="Times New Roman" w:cs="Times New Roman"/>
          <w:b/>
          <w:color w:val="000000" w:themeColor="text1"/>
          <w:sz w:val="24"/>
          <w:szCs w:val="24"/>
          <w:highlight w:val="white"/>
        </w:rPr>
        <w:t>Сроки проведения Конкурса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– 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с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«01» июня 2019 г. 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по 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«</w:t>
      </w:r>
      <w:r w:rsidR="00B93BAC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01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»</w:t>
      </w:r>
      <w:r w:rsidR="00B93BAC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июля 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2019 г.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,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который 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включает в себя следующие мероприятия в нижеприведенные сроки: </w:t>
      </w:r>
    </w:p>
    <w:p w14:paraId="782E8FB1" w14:textId="1CBB09B8" w:rsidR="002610AB" w:rsidRPr="00200E0F" w:rsidRDefault="002610AB" w:rsidP="002610AB">
      <w:pPr>
        <w:pStyle w:val="1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</w:pP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>Период выполнения условий Конкурса –</w:t>
      </w:r>
      <w:r w:rsidR="008C08B5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F926D0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с </w:t>
      </w:r>
      <w:r w:rsidR="008C08B5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>«01» июня 2019 г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. </w:t>
      </w:r>
      <w:r w:rsidR="00200E0F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по </w:t>
      </w:r>
      <w:r w:rsidR="008C08B5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«30» июня 2019 г.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;</w:t>
      </w:r>
    </w:p>
    <w:p w14:paraId="2D4B7B01" w14:textId="614182C9" w:rsidR="002610AB" w:rsidRPr="00200E0F" w:rsidRDefault="002610AB" w:rsidP="002610AB">
      <w:pPr>
        <w:pStyle w:val="1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</w:pP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Период определения Победителя 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– </w:t>
      </w:r>
      <w:r w:rsidR="00F926D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с «01» июня </w:t>
      </w:r>
      <w:r w:rsidR="00F926D0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2019 г. по «</w:t>
      </w:r>
      <w:r w:rsidR="00B93BAC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30</w:t>
      </w:r>
      <w:r w:rsidR="00F926D0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»</w:t>
      </w:r>
      <w:r w:rsidR="00B93BAC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июня </w:t>
      </w:r>
      <w:r w:rsidR="00F926D0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2019 г.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;</w:t>
      </w:r>
    </w:p>
    <w:p w14:paraId="43BA9906" w14:textId="2E9A621B" w:rsidR="002610AB" w:rsidRPr="00671BFA" w:rsidRDefault="002610AB" w:rsidP="002610AB">
      <w:pPr>
        <w:pStyle w:val="1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>Период передачи Приза –</w:t>
      </w:r>
      <w:r w:rsidRPr="00200E0F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="000151DD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с «01» июня 2019 г</w:t>
      </w:r>
      <w:r w:rsidR="000151DD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. по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="00B93BAC"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«01» июля 2019 г.</w:t>
      </w:r>
      <w:r w:rsidRPr="00671BF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;</w:t>
      </w:r>
    </w:p>
    <w:p w14:paraId="73FCED5F" w14:textId="28A74BF4" w:rsidR="009602EC" w:rsidRPr="001053C2" w:rsidRDefault="009602EC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671BFA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Победител</w:t>
      </w:r>
      <w:r w:rsidR="008C08B5" w:rsidRPr="00671BFA">
        <w:rPr>
          <w:rFonts w:ascii="Times New Roman" w:eastAsia="Georgia" w:hAnsi="Times New Roman" w:cs="Times New Roman"/>
          <w:b/>
          <w:color w:val="1D2129"/>
          <w:sz w:val="24"/>
          <w:szCs w:val="24"/>
        </w:rPr>
        <w:t>и</w:t>
      </w:r>
      <w:r w:rsidRPr="00671BFA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 – </w:t>
      </w:r>
      <w:r w:rsidRPr="00671BFA">
        <w:rPr>
          <w:rFonts w:ascii="Times New Roman" w:eastAsia="Georgia" w:hAnsi="Times New Roman" w:cs="Times New Roman"/>
          <w:color w:val="1D2129"/>
          <w:sz w:val="24"/>
          <w:szCs w:val="24"/>
        </w:rPr>
        <w:t>Участник</w:t>
      </w:r>
      <w:r w:rsidR="008C08B5" w:rsidRPr="00671BFA">
        <w:rPr>
          <w:rFonts w:ascii="Times New Roman" w:eastAsia="Georgia" w:hAnsi="Times New Roman" w:cs="Times New Roman"/>
          <w:color w:val="1D2129"/>
          <w:sz w:val="24"/>
          <w:szCs w:val="24"/>
        </w:rPr>
        <w:t>и</w:t>
      </w:r>
      <w:r w:rsidRPr="00671BFA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Конкурса, в полной мере выполнивши</w:t>
      </w:r>
      <w:r w:rsidR="008C08B5" w:rsidRPr="00671BFA">
        <w:rPr>
          <w:rFonts w:ascii="Times New Roman" w:eastAsia="Georgia" w:hAnsi="Times New Roman" w:cs="Times New Roman"/>
          <w:color w:val="1D2129"/>
          <w:sz w:val="24"/>
          <w:szCs w:val="24"/>
        </w:rPr>
        <w:t>е</w:t>
      </w:r>
      <w:r w:rsidRPr="00671BFA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условия Конкурса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, достаточные для того, чтобы быть признанным</w:t>
      </w:r>
      <w:r w:rsidR="008C08B5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Победител</w:t>
      </w:r>
      <w:r w:rsidR="008C08B5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ями</w:t>
      </w:r>
      <w:r w:rsidR="009E5E0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в порядке, указанном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в пункте 4 настоящих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Правил;</w:t>
      </w:r>
    </w:p>
    <w:p w14:paraId="3F246011" w14:textId="1617C3ED" w:rsidR="00F926D0" w:rsidRDefault="001878DF" w:rsidP="009B258F">
      <w:pPr>
        <w:pStyle w:val="1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Приз</w:t>
      </w:r>
      <w:r w:rsidR="00F926D0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ы</w:t>
      </w: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 –</w:t>
      </w:r>
      <w:r w:rsidR="00A55412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 </w:t>
      </w:r>
      <w:r w:rsidR="0094020C" w:rsidRPr="0094020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100 (сто) </w:t>
      </w:r>
      <w:r w:rsidR="00F926D0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Промо-кодов </w:t>
      </w:r>
      <w:r w:rsidR="0094020C" w:rsidRPr="0094020C">
        <w:rPr>
          <w:rFonts w:ascii="Times New Roman" w:eastAsia="Georgia" w:hAnsi="Times New Roman" w:cs="Times New Roman"/>
          <w:color w:val="1D2129"/>
          <w:sz w:val="24"/>
          <w:szCs w:val="24"/>
        </w:rPr>
        <w:t>номиналом</w:t>
      </w:r>
      <w:r w:rsidR="0094020C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 </w:t>
      </w:r>
      <w:r w:rsidR="00A55412" w:rsidRPr="00A55412">
        <w:rPr>
          <w:rFonts w:ascii="Times New Roman" w:eastAsia="Georgia" w:hAnsi="Times New Roman" w:cs="Times New Roman"/>
          <w:color w:val="1D2129"/>
          <w:sz w:val="24"/>
          <w:szCs w:val="24"/>
        </w:rPr>
        <w:t>1</w:t>
      </w:r>
      <w:r w:rsidR="00A55412">
        <w:rPr>
          <w:rFonts w:ascii="Times New Roman" w:eastAsia="Georgia" w:hAnsi="Times New Roman" w:cs="Times New Roman"/>
          <w:color w:val="1D2129"/>
          <w:sz w:val="24"/>
          <w:szCs w:val="24"/>
        </w:rPr>
        <w:t> </w:t>
      </w:r>
      <w:r w:rsidR="00A55412" w:rsidRPr="00A55412">
        <w:rPr>
          <w:rFonts w:ascii="Times New Roman" w:eastAsia="Georgia" w:hAnsi="Times New Roman" w:cs="Times New Roman"/>
          <w:color w:val="1D2129"/>
          <w:sz w:val="24"/>
          <w:szCs w:val="24"/>
        </w:rPr>
        <w:t>00</w:t>
      </w:r>
      <w:r w:rsidR="00A5541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0 (одна тысяча) </w:t>
      </w:r>
      <w:r w:rsidR="00F926D0">
        <w:rPr>
          <w:rFonts w:ascii="Times New Roman" w:eastAsia="Georgia" w:hAnsi="Times New Roman" w:cs="Times New Roman"/>
          <w:color w:val="1D2129"/>
          <w:sz w:val="24"/>
          <w:szCs w:val="24"/>
        </w:rPr>
        <w:t>Б</w:t>
      </w:r>
      <w:r w:rsidR="00A55412">
        <w:rPr>
          <w:rFonts w:ascii="Times New Roman" w:eastAsia="Georgia" w:hAnsi="Times New Roman" w:cs="Times New Roman"/>
          <w:color w:val="1D2129"/>
          <w:sz w:val="24"/>
          <w:szCs w:val="24"/>
        </w:rPr>
        <w:t>онусных баллов</w:t>
      </w:r>
      <w:r w:rsidR="009B258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, </w:t>
      </w:r>
      <w:r w:rsidR="006C2E97" w:rsidRPr="006C2E97">
        <w:rPr>
          <w:rFonts w:ascii="Times New Roman" w:eastAsia="Calibri" w:hAnsi="Times New Roman" w:cs="Times New Roman"/>
          <w:color w:val="auto"/>
          <w:sz w:val="24"/>
          <w:szCs w:val="24"/>
        </w:rPr>
        <w:t>предоставляемые</w:t>
      </w:r>
      <w:r w:rsidR="00671BF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Организатором </w:t>
      </w:r>
      <w:r w:rsidR="006C2E97" w:rsidRPr="006C2E97">
        <w:rPr>
          <w:rFonts w:ascii="Times New Roman" w:eastAsia="Calibri" w:hAnsi="Times New Roman" w:cs="Times New Roman"/>
          <w:color w:val="auto"/>
          <w:sz w:val="24"/>
          <w:szCs w:val="24"/>
        </w:rPr>
        <w:t>и используемые Победител</w:t>
      </w:r>
      <w:r w:rsidR="00ED4FFC">
        <w:rPr>
          <w:rFonts w:ascii="Times New Roman" w:eastAsia="Calibri" w:hAnsi="Times New Roman" w:cs="Times New Roman"/>
          <w:color w:val="auto"/>
          <w:sz w:val="24"/>
          <w:szCs w:val="24"/>
        </w:rPr>
        <w:t>ями</w:t>
      </w:r>
      <w:r w:rsidR="006C2E97" w:rsidRPr="006C2E9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порядке и на условиях, предусмотренных настоящими Правилами</w:t>
      </w:r>
      <w:r w:rsidR="00B93BA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B93BAC" w:rsidRPr="00B93BAC">
        <w:t xml:space="preserve"> </w:t>
      </w:r>
      <w:r w:rsidR="00B93BAC" w:rsidRPr="00B93BAC">
        <w:rPr>
          <w:rFonts w:ascii="Times New Roman" w:eastAsia="Calibri" w:hAnsi="Times New Roman" w:cs="Times New Roman"/>
          <w:color w:val="auto"/>
          <w:sz w:val="24"/>
          <w:szCs w:val="24"/>
        </w:rPr>
        <w:t>Победител</w:t>
      </w:r>
      <w:r w:rsidR="00B93BAC">
        <w:rPr>
          <w:rFonts w:ascii="Times New Roman" w:eastAsia="Calibri" w:hAnsi="Times New Roman" w:cs="Times New Roman"/>
          <w:color w:val="auto"/>
          <w:sz w:val="24"/>
          <w:szCs w:val="24"/>
        </w:rPr>
        <w:t>и</w:t>
      </w:r>
      <w:r w:rsidR="00B93BAC" w:rsidRPr="00B93B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име</w:t>
      </w:r>
      <w:r w:rsidR="00B93BAC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B93BAC" w:rsidRPr="00B93B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 право получить </w:t>
      </w:r>
      <w:r w:rsidR="00B93B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неограниченное число </w:t>
      </w:r>
      <w:r w:rsidR="00B93BAC" w:rsidRPr="00B93BAC">
        <w:rPr>
          <w:rFonts w:ascii="Times New Roman" w:eastAsia="Calibri" w:hAnsi="Times New Roman" w:cs="Times New Roman"/>
          <w:color w:val="auto"/>
          <w:sz w:val="24"/>
          <w:szCs w:val="24"/>
        </w:rPr>
        <w:t>Промо-кодов;</w:t>
      </w:r>
    </w:p>
    <w:p w14:paraId="6D9C3772" w14:textId="6D421E7C" w:rsidR="00623D14" w:rsidRPr="002A6F90" w:rsidRDefault="00F926D0" w:rsidP="009B258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FF0000"/>
          <w:sz w:val="24"/>
          <w:szCs w:val="24"/>
          <w:highlight w:val="yellow"/>
        </w:rPr>
      </w:pPr>
      <w:r w:rsidRPr="00465C86">
        <w:rPr>
          <w:rFonts w:ascii="Times New Roman" w:eastAsia="Georgia" w:hAnsi="Times New Roman" w:cs="Times New Roman"/>
          <w:b/>
          <w:color w:val="1D2129"/>
          <w:sz w:val="24"/>
          <w:szCs w:val="24"/>
        </w:rPr>
        <w:t xml:space="preserve">Промо-код </w:t>
      </w:r>
      <w:r w:rsidRPr="00465C86">
        <w:rPr>
          <w:rFonts w:ascii="Times New Roman" w:eastAsia="Georgia" w:hAnsi="Times New Roman" w:cs="Times New Roman"/>
          <w:color w:val="1D2129"/>
          <w:sz w:val="24"/>
          <w:szCs w:val="24"/>
        </w:rPr>
        <w:t>–</w:t>
      </w:r>
      <w:r w:rsidRPr="00F926D0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уникальный электронный код номиналом 1</w:t>
      </w:r>
      <w:r w:rsidR="00671BFA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0</w:t>
      </w:r>
      <w:r w:rsidRPr="00F926D0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00 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(</w:t>
      </w:r>
      <w:r w:rsidR="00671BFA">
        <w:rPr>
          <w:rFonts w:ascii="Times New Roman" w:eastAsia="Georgia" w:hAnsi="Times New Roman" w:cs="Times New Roman"/>
          <w:color w:val="1D2129"/>
          <w:sz w:val="24"/>
          <w:szCs w:val="24"/>
        </w:rPr>
        <w:t>одна тысяча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) </w:t>
      </w:r>
      <w:r w:rsidRPr="00F926D0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Бонусных 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баллов</w:t>
      </w:r>
      <w:r w:rsidRPr="00F926D0">
        <w:rPr>
          <w:rFonts w:ascii="Times New Roman" w:eastAsia="Georgia" w:hAnsi="Times New Roman" w:cs="Times New Roman"/>
          <w:color w:val="1D2129"/>
          <w:sz w:val="24"/>
          <w:szCs w:val="24"/>
        </w:rPr>
        <w:t>, согласно которому предоставляется Скидка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  <w:r w:rsidR="009B258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yellow"/>
        </w:rPr>
        <w:t xml:space="preserve"> </w:t>
      </w:r>
    </w:p>
    <w:p w14:paraId="2CEFD8C9" w14:textId="77777777" w:rsidR="00E40E35" w:rsidRPr="001053C2" w:rsidRDefault="00E40E35" w:rsidP="00200E0F">
      <w:pPr>
        <w:pStyle w:val="10"/>
        <w:spacing w:line="240" w:lineRule="auto"/>
        <w:jc w:val="center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bookmarkStart w:id="0" w:name="_GoBack"/>
      <w:bookmarkEnd w:id="0"/>
    </w:p>
    <w:p w14:paraId="7447C32B" w14:textId="77777777" w:rsidR="002F09C0" w:rsidRPr="001053C2" w:rsidRDefault="001878DF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3. УСЛОВИЯ УЧАСТИЯ В КОНКУРСЕ</w:t>
      </w:r>
    </w:p>
    <w:p w14:paraId="0017465B" w14:textId="77777777" w:rsidR="001D7374" w:rsidRPr="001053C2" w:rsidRDefault="001D7374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17F2BCBF" w14:textId="24145BE2" w:rsidR="00580F77" w:rsidRPr="001053C2" w:rsidRDefault="001878DF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3.1. Участником Конкурса может стать 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дееспособное физическое лицо, достигшее возраста 18 (восемнадцати) лет и являющееся гражданином </w:t>
      </w:r>
      <w:r w:rsidR="004F5207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Российской Федерации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14:paraId="563F9AE4" w14:textId="4CA54926" w:rsidR="0084797B" w:rsidRPr="001053C2" w:rsidRDefault="00580F77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lastRenderedPageBreak/>
        <w:t>3.</w:t>
      </w:r>
      <w:r w:rsidR="00D87FA1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2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В целях предотвращения мошеннических действий к участию в Конкурсе не допускаются сотрудники </w:t>
      </w:r>
      <w:r w:rsidR="002610AB" w:rsidRPr="002610AB">
        <w:rPr>
          <w:rFonts w:ascii="Times New Roman" w:eastAsia="Georgia" w:hAnsi="Times New Roman" w:cs="Times New Roman"/>
          <w:color w:val="1D2129"/>
          <w:sz w:val="24"/>
          <w:szCs w:val="24"/>
        </w:rPr>
        <w:t>и/или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представители Организатора и/или Партнера, члены семей таких сотрудников </w:t>
      </w:r>
      <w:r w:rsidR="002610AB" w:rsidRPr="002610AB">
        <w:rPr>
          <w:rFonts w:ascii="Times New Roman" w:eastAsia="Georgia" w:hAnsi="Times New Roman" w:cs="Times New Roman"/>
          <w:color w:val="1D2129"/>
          <w:sz w:val="24"/>
          <w:szCs w:val="24"/>
        </w:rPr>
        <w:t>и/или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представителей, а также любые иные лица, имеющие непосредственное отношение к организации </w:t>
      </w:r>
      <w:r w:rsidR="002610AB" w:rsidRPr="002610AB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и/или </w:t>
      </w:r>
      <w:r w:rsidR="0084797B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>проведению настоящего Конкурса, и члены их семей.</w:t>
      </w:r>
    </w:p>
    <w:p w14:paraId="0B6C659A" w14:textId="72519833" w:rsidR="002F09C0" w:rsidRPr="00F120D1" w:rsidRDefault="001878D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3.</w:t>
      </w:r>
      <w:r w:rsidR="00D87FA1"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3</w:t>
      </w:r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. Для того</w:t>
      </w:r>
      <w:proofErr w:type="gramStart"/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,</w:t>
      </w:r>
      <w:proofErr w:type="gramEnd"/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чтобы </w:t>
      </w:r>
      <w:r w:rsidR="00F07818"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претендовать на получение Приз</w:t>
      </w:r>
      <w:r w:rsidR="00F202DB">
        <w:rPr>
          <w:rFonts w:ascii="Times New Roman" w:eastAsia="Georgia" w:hAnsi="Times New Roman" w:cs="Times New Roman"/>
          <w:color w:val="1D2129"/>
          <w:sz w:val="24"/>
          <w:szCs w:val="24"/>
        </w:rPr>
        <w:t>ов</w:t>
      </w:r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>, Участник</w:t>
      </w:r>
      <w:r w:rsidR="00F202DB">
        <w:rPr>
          <w:rFonts w:ascii="Times New Roman" w:eastAsia="Georgia" w:hAnsi="Times New Roman" w:cs="Times New Roman"/>
          <w:color w:val="1D2129"/>
          <w:sz w:val="24"/>
          <w:szCs w:val="24"/>
        </w:rPr>
        <w:t>ам</w:t>
      </w:r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необходимо:</w:t>
      </w:r>
    </w:p>
    <w:p w14:paraId="412BCAF0" w14:textId="70AFDCFD" w:rsidR="009B258F" w:rsidRDefault="00833A24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F120D1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3.3.1. </w:t>
      </w:r>
      <w:r w:rsidR="009B258F">
        <w:rPr>
          <w:rFonts w:ascii="Times New Roman" w:eastAsia="Georgia" w:hAnsi="Times New Roman" w:cs="Times New Roman"/>
          <w:color w:val="1D2129"/>
          <w:sz w:val="24"/>
          <w:szCs w:val="24"/>
        </w:rPr>
        <w:t>зарегистрирова</w:t>
      </w:r>
      <w:r w:rsidR="00F202DB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ться </w:t>
      </w:r>
      <w:r w:rsidR="009B258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в 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</w:rPr>
        <w:t>Б</w:t>
      </w:r>
      <w:r w:rsidR="009B258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онусной программе Организатора Конкурса на Сайте; </w:t>
      </w:r>
    </w:p>
    <w:p w14:paraId="25DBD709" w14:textId="39EAB123" w:rsidR="00583382" w:rsidRPr="001053C2" w:rsidRDefault="009B258F" w:rsidP="00ED4FFC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3.3.2. в Период проведения Конкурса приобрести 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на Сайте 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авиабилет любой 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из 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авиакомпани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</w:rPr>
        <w:t>й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</w:t>
      </w:r>
      <w:r w:rsidRPr="009B258F">
        <w:rPr>
          <w:rFonts w:ascii="Times New Roman" w:eastAsia="Georgia" w:hAnsi="Times New Roman" w:cs="Times New Roman"/>
          <w:color w:val="1D2129"/>
          <w:sz w:val="24"/>
          <w:szCs w:val="24"/>
        </w:rPr>
        <w:t>LUFTHANSA GROUP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  <w:r w:rsidR="00ED4FFC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</w:t>
      </w:r>
    </w:p>
    <w:p w14:paraId="3EB1348B" w14:textId="6B20224F" w:rsidR="0048133C" w:rsidRDefault="001309AB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365899"/>
          <w:sz w:val="24"/>
          <w:szCs w:val="24"/>
          <w:highlight w:val="white"/>
          <w:u w:val="singl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3.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4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1D737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Участие в Конкурсе является добровольным и означает ознакомление и согласие 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</w:t>
      </w:r>
      <w:r w:rsidR="001D7374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частников с настоящими Правилами, размещенными и/или доступными </w:t>
      </w:r>
      <w:r w:rsidR="003C3C12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на Сайте </w:t>
      </w:r>
      <w:r w:rsidR="0048133C" w:rsidRPr="001053C2">
        <w:rPr>
          <w:rFonts w:ascii="Times New Roman" w:eastAsia="Georgia" w:hAnsi="Times New Roman" w:cs="Times New Roman"/>
          <w:color w:val="1D2129"/>
          <w:sz w:val="24"/>
          <w:szCs w:val="24"/>
        </w:rPr>
        <w:t>и/или</w:t>
      </w:r>
      <w:r w:rsidR="0048133C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в Социальной сети Организатора</w:t>
      </w:r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: </w:t>
      </w:r>
      <w:proofErr w:type="spellStart"/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>ВКонтакте</w:t>
      </w:r>
      <w:proofErr w:type="spellEnd"/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(https://vk.com/anywayanyday) или </w:t>
      </w:r>
      <w:proofErr w:type="spellStart"/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>Facebook</w:t>
      </w:r>
      <w:proofErr w:type="spellEnd"/>
      <w:r w:rsidR="00DF035E" w:rsidRPr="00DF035E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(http://facebook.com/anywayanyday)</w:t>
      </w:r>
      <w:r w:rsidR="00DF035E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</w:p>
    <w:p w14:paraId="2F3998A1" w14:textId="73D9EA3E" w:rsidR="00403B5C" w:rsidRPr="001053C2" w:rsidRDefault="00D87FA1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3.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5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DE3F58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Нарушение требований, предусмотренных настоящими Правилами,</w:t>
      </w:r>
      <w:r w:rsidR="004F5207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а также законодательства Российской Федерации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влечет за собой недействительность статуса 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частника Конкурса (дисквалификацию).</w:t>
      </w:r>
    </w:p>
    <w:p w14:paraId="4FA1340D" w14:textId="77777777" w:rsidR="0048133C" w:rsidRPr="001053C2" w:rsidRDefault="0048133C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yellow"/>
        </w:rPr>
      </w:pPr>
    </w:p>
    <w:p w14:paraId="7656AF36" w14:textId="3C4DCF24" w:rsidR="002F09C0" w:rsidRPr="001053C2" w:rsidRDefault="001878DF" w:rsidP="00F120D1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4. ПОРЯДОК ОПРЕДЕЛЕНИЯ ПОБЕДИТЕЛ</w:t>
      </w:r>
      <w:r w:rsidR="00E40ABB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ЕЙ</w:t>
      </w: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14:paraId="768C984F" w14:textId="77777777" w:rsidR="001D7374" w:rsidRPr="001053C2" w:rsidRDefault="001D7374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0ABC0BE8" w14:textId="2F8D04CD" w:rsidR="00EF1420" w:rsidRPr="00B93BAC" w:rsidRDefault="001878DF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4.</w:t>
      </w:r>
      <w:r w:rsidR="00FD68C7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1</w:t>
      </w:r>
      <w:r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. </w:t>
      </w:r>
      <w:r w:rsidR="00FD68C7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Организатор определяет Победител</w:t>
      </w:r>
      <w:r w:rsidR="009B258F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ей</w:t>
      </w:r>
      <w:r w:rsidR="00FD68C7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Конкурса в течение Периода определения Победител</w:t>
      </w:r>
      <w:r w:rsidR="0094020C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ей</w:t>
      </w:r>
      <w:r w:rsidR="0063436F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</w:t>
      </w:r>
      <w:r w:rsidR="00B93BAC"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вручную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посредством ежедневной проверки</w:t>
      </w:r>
      <w:r w:rsidRPr="00B93BAC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</w:p>
    <w:p w14:paraId="00D81F7E" w14:textId="55B9D279" w:rsidR="0048133C" w:rsidRPr="001053C2" w:rsidRDefault="0063436F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4.</w:t>
      </w:r>
      <w:r w:rsidR="00E228D3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2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Информация (Фамилия и Имя) о </w:t>
      </w:r>
      <w:r w:rsidR="0094020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П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обедител</w:t>
      </w:r>
      <w:r w:rsidR="0094020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ях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Конкурса, </w:t>
      </w:r>
      <w:r w:rsidR="00CC340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выигр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а</w:t>
      </w:r>
      <w:r w:rsidR="00CC340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вш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их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Приз</w:t>
      </w:r>
      <w:r w:rsidR="0094020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ы</w:t>
      </w:r>
      <w:r w:rsidR="001878DF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, публикуется </w:t>
      </w:r>
      <w:r w:rsidR="0094020C" w:rsidRPr="0094020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Организатором</w:t>
      </w:r>
      <w:r w:rsidR="00EF1420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DF035E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на Сайте и/или в группах Социальных сетей Организатора </w:t>
      </w:r>
      <w:proofErr w:type="spellStart"/>
      <w:r w:rsidR="00DF035E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DF035E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(https://vk.com/anywayanyday) и/или </w:t>
      </w:r>
      <w:proofErr w:type="spellStart"/>
      <w:r w:rsidR="00DF035E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DF035E" w:rsidRPr="00F120D1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(http://facebook.com/anywayanyday). </w:t>
      </w:r>
    </w:p>
    <w:p w14:paraId="7E3CE00A" w14:textId="35FAD2E5" w:rsidR="00425A37" w:rsidRPr="001053C2" w:rsidRDefault="00D87FA1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4.</w:t>
      </w:r>
      <w:r w:rsidR="00E228D3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3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 Результаты проведения Конкурса являются окончательными и не подлежащими пересмотру, за исключением случаев выявления Организатором</w:t>
      </w:r>
      <w:r w:rsidR="00E228D3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и/или Партнёром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после объявления таких результатов нарушений порядка и </w:t>
      </w:r>
      <w:r w:rsidR="00DF035E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условий (П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равил</w:t>
      </w:r>
      <w:r w:rsidR="00DF035E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)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участия в Конкурсе, </w:t>
      </w:r>
      <w:r w:rsidR="004F5207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а также законодательства Российской Федерации, 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допущенных в процессе проведения Конкурса Победител</w:t>
      </w:r>
      <w:r w:rsidR="0094020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ями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</w:p>
    <w:p w14:paraId="6BCAB605" w14:textId="77777777" w:rsidR="00E228D3" w:rsidRPr="001053C2" w:rsidRDefault="00E228D3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</w:p>
    <w:p w14:paraId="5AB5D7F3" w14:textId="11968FE7" w:rsidR="00E7312E" w:rsidRPr="001053C2" w:rsidRDefault="00640BD6" w:rsidP="00F120D1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5. ПОРЯДОК ПОЛУЧЕНИЯ </w:t>
      </w:r>
      <w:r w:rsidR="0071403C"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И УСЛОВИЯ ИСПОЛЬЗОВАНИЯ </w:t>
      </w: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ПРИЗ</w:t>
      </w:r>
      <w:r w:rsidR="000C53F1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ОВ</w:t>
      </w:r>
      <w:r w:rsidRPr="001053C2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14:paraId="0D2A621E" w14:textId="77777777" w:rsidR="004F5207" w:rsidRPr="001053C2" w:rsidRDefault="004F5207" w:rsidP="00F120D1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4ACB4180" w14:textId="78021387" w:rsidR="00F470E9" w:rsidRDefault="00640BD6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5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1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 После определения Победител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ей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Организатор письменно в течение Периода </w:t>
      </w:r>
      <w:r w:rsidR="00842DC4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передачи Приз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ов</w:t>
      </w:r>
      <w:r w:rsidR="00842DC4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уведомляет Победител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ей</w:t>
      </w:r>
      <w:r w:rsidR="001878DF" w:rsidRPr="001053C2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о выигрыше Приз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ов</w:t>
      </w:r>
      <w:r w:rsidR="00B93BAC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посредством направления сообщения в Личный кабинет Победителя </w:t>
      </w:r>
      <w:r w:rsidR="00CC340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с одновременным зачислением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Бонусных баллов в Личный кабинет Победителя</w:t>
      </w:r>
      <w:r w:rsidR="00DA348E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623D14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14:paraId="20377322" w14:textId="3306A7C5" w:rsidR="00B3604D" w:rsidRDefault="00640BD6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5</w:t>
      </w:r>
      <w:r w:rsidR="001878DF"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  <w:r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>2</w:t>
      </w:r>
      <w:r w:rsidR="001878DF" w:rsidRPr="00200E0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. 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>Победител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и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вправе отказаться от получения Приз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ов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, направив соответствующее уведомление на электронную почту Организатора: </w:t>
      </w:r>
      <w:hyperlink r:id="rId12" w:history="1">
        <w:r w:rsidR="00B3604D" w:rsidRPr="00F470E9">
          <w:rPr>
            <w:rStyle w:val="a5"/>
            <w:rFonts w:ascii="Times New Roman" w:eastAsia="Georgia" w:hAnsi="Times New Roman" w:cs="Times New Roman"/>
            <w:sz w:val="24"/>
            <w:szCs w:val="24"/>
          </w:rPr>
          <w:t>marketing@anywayanyday.com</w:t>
        </w:r>
      </w:hyperlink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>. После этого Победител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</w:rPr>
        <w:t>и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лиша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</w:rPr>
        <w:t>ю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>тся права на получение Приз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</w:rPr>
        <w:t>ов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(Бонусные баллы сгорают)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, а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Организатор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имеет право распорядиться Приз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</w:rPr>
        <w:t>ами</w:t>
      </w:r>
      <w:r w:rsidR="00B3604D" w:rsidRPr="00F470E9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любым способом, не противоречащим действующему законодательству.</w:t>
      </w:r>
    </w:p>
    <w:p w14:paraId="1E81C381" w14:textId="13B85207" w:rsidR="000151DD" w:rsidRDefault="007B04A6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>
        <w:rPr>
          <w:rFonts w:ascii="Times New Roman" w:eastAsia="Georgia" w:hAnsi="Times New Roman" w:cs="Times New Roman"/>
          <w:color w:val="1D2129"/>
          <w:sz w:val="24"/>
          <w:szCs w:val="24"/>
        </w:rPr>
        <w:t>5.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3</w:t>
      </w:r>
      <w:r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. </w:t>
      </w:r>
      <w:r w:rsidR="00712062">
        <w:rPr>
          <w:rFonts w:ascii="Times New Roman" w:eastAsia="Georgia" w:hAnsi="Times New Roman" w:cs="Times New Roman"/>
          <w:color w:val="1D2129"/>
          <w:sz w:val="24"/>
          <w:szCs w:val="24"/>
        </w:rPr>
        <w:t>Использование Приз</w:t>
      </w:r>
      <w:r w:rsidR="000C53F1">
        <w:rPr>
          <w:rFonts w:ascii="Times New Roman" w:eastAsia="Georgia" w:hAnsi="Times New Roman" w:cs="Times New Roman"/>
          <w:color w:val="1D2129"/>
          <w:sz w:val="24"/>
          <w:szCs w:val="24"/>
        </w:rPr>
        <w:t>ов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осуществляется по правилам Бонусной программы Организатора.</w:t>
      </w:r>
    </w:p>
    <w:p w14:paraId="6BCFCF04" w14:textId="406782D7" w:rsidR="001C4BCC" w:rsidRDefault="00B32121" w:rsidP="00F120D1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5.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4</w:t>
      </w:r>
      <w:r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1C4BCC" w:rsidRPr="001C4BCC">
        <w:rPr>
          <w:rFonts w:ascii="Times New Roman" w:eastAsia="Georgia" w:hAnsi="Times New Roman" w:cs="Times New Roman"/>
          <w:color w:val="1D2129"/>
          <w:sz w:val="24"/>
          <w:szCs w:val="24"/>
        </w:rPr>
        <w:t>Обращаем Ваше внимание, что на физических лиц, получивших доходы, при получении которых не был удержан налог налоговыми агентами, возлагается обязанность самостоятельно уплатить налог и, при необходимости, предоставить налоговую декларацию в срок не позднее 30 апреля года, следующего за истекшим налоговым периодом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</w:p>
    <w:p w14:paraId="6E250F5F" w14:textId="77777777" w:rsidR="0069211B" w:rsidRPr="001053C2" w:rsidRDefault="0069211B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</w:p>
    <w:p w14:paraId="1ECB8F59" w14:textId="77777777" w:rsidR="002F09C0" w:rsidRPr="0007712F" w:rsidRDefault="00037115">
      <w:pPr>
        <w:pStyle w:val="10"/>
        <w:spacing w:line="240" w:lineRule="auto"/>
        <w:jc w:val="center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  <w:t>. ЗАКЛЮЧИТЕЛЬНЫЕ ПОЛОЖЕНИЯ</w:t>
      </w:r>
    </w:p>
    <w:p w14:paraId="0247091A" w14:textId="77777777" w:rsidR="001D7374" w:rsidRPr="0007712F" w:rsidRDefault="001D7374">
      <w:pPr>
        <w:pStyle w:val="10"/>
        <w:spacing w:line="240" w:lineRule="auto"/>
        <w:jc w:val="both"/>
        <w:rPr>
          <w:rFonts w:ascii="Times New Roman" w:eastAsia="Georgia" w:hAnsi="Times New Roman" w:cs="Times New Roman"/>
          <w:b/>
          <w:color w:val="1D2129"/>
          <w:sz w:val="24"/>
          <w:szCs w:val="24"/>
          <w:highlight w:val="white"/>
        </w:rPr>
      </w:pPr>
    </w:p>
    <w:p w14:paraId="7A34CDA9" w14:textId="77777777" w:rsidR="00580F77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.1. Конкурс, настоящие Правила, а также любая деятельность, связанная с проведением Конкурса, регулируются законодательством Российской Федерации. </w:t>
      </w:r>
    </w:p>
    <w:p w14:paraId="56C2B479" w14:textId="77777777" w:rsidR="00510CAC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.2. </w:t>
      </w:r>
      <w:r w:rsidR="00FD68C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Настоящие Правила являются единственными официальными правилами участия в Конкурсе. В случае возникновения ситуаци</w:t>
      </w:r>
      <w:r w:rsidR="000F53AE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й</w:t>
      </w:r>
      <w:r w:rsidR="00FD68C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Организатором Конкурса. </w:t>
      </w:r>
    </w:p>
    <w:p w14:paraId="06925BE7" w14:textId="6FF8B798" w:rsidR="00A93712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.3. В случае разногласий по толкованию и применению </w:t>
      </w:r>
      <w:r w:rsidR="000D6E2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Правил 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 условий или другой документации, возникших в связи с неточностями перевода на другие языки, преимущественную силу будет иметь те</w:t>
      </w:r>
      <w:proofErr w:type="gramStart"/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кст Пр</w:t>
      </w:r>
      <w:proofErr w:type="gramEnd"/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авил на русском языке.</w:t>
      </w:r>
    </w:p>
    <w:p w14:paraId="37DC6D82" w14:textId="77777777" w:rsidR="00580F77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lastRenderedPageBreak/>
        <w:t>6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.4</w:t>
      </w:r>
      <w:r w:rsidR="00FD68C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Организатор </w:t>
      </w:r>
      <w:r w:rsidR="000F53AE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 Партнёр имею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т право в одностороннем порядке вносить 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изменения в настоящ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ие Правила 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по своему усмотрению. Новая версия Правил действительна с момента ее размещения </w:t>
      </w:r>
      <w:r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на Сайте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  <w:r w:rsidR="00B06314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</w:t>
      </w:r>
    </w:p>
    <w:p w14:paraId="1E61DDBC" w14:textId="03CF950E" w:rsidR="002F09C0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5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580F7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Организатор </w:t>
      </w:r>
      <w:r w:rsidR="00FD68C7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оставляет за собой право на свое усмотрение в одностороннем порядке прекратить, изменить или временно приостановить проведение Конкурса, если по какой-либо причине любой аспект настоящего Конкурса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Конкурса. 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Подробная информация о досрочном прекращении или приостановлении проведения Конкурса, а также любая иная информация, которая может повлиять на участие в Конкурсе, размещаются </w:t>
      </w:r>
      <w:r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на </w:t>
      </w: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Сайте </w:t>
      </w:r>
      <w:r w:rsidR="00F3600D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и/или в группах</w:t>
      </w:r>
      <w:hyperlink r:id="rId13" w:history="1">
        <w:r w:rsidR="00F3600D" w:rsidRPr="0007712F">
          <w:rPr>
            <w:rStyle w:val="a5"/>
            <w:rFonts w:ascii="Times New Roman" w:eastAsia="Georgia" w:hAnsi="Times New Roman" w:cs="Times New Roman"/>
            <w:color w:val="1D2129"/>
            <w:sz w:val="24"/>
            <w:szCs w:val="24"/>
            <w:u w:val="none"/>
          </w:rPr>
          <w:t xml:space="preserve"> </w:t>
        </w:r>
      </w:hyperlink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 xml:space="preserve">в Социальных сетях Организатора </w:t>
      </w:r>
      <w:proofErr w:type="spellStart"/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>ВКонтакте</w:t>
      </w:r>
      <w:proofErr w:type="spellEnd"/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 xml:space="preserve"> (https://vk.com/anywayanyday) </w:t>
      </w:r>
      <w:r w:rsidR="00894E59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>и/или</w:t>
      </w:r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 xml:space="preserve"> </w:t>
      </w:r>
      <w:proofErr w:type="spellStart"/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>Facebook</w:t>
      </w:r>
      <w:proofErr w:type="spellEnd"/>
      <w:r w:rsidR="001053C2" w:rsidRPr="0007712F">
        <w:rPr>
          <w:rStyle w:val="a5"/>
          <w:rFonts w:ascii="Times New Roman" w:eastAsia="Georgia" w:hAnsi="Times New Roman" w:cs="Times New Roman"/>
          <w:color w:val="1D2129"/>
          <w:sz w:val="24"/>
          <w:szCs w:val="24"/>
          <w:u w:val="none"/>
        </w:rPr>
        <w:t xml:space="preserve"> (http://facebook.com/anywayanyday).</w:t>
      </w:r>
    </w:p>
    <w:p w14:paraId="2B84300B" w14:textId="77777777" w:rsidR="002F09C0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 Конкурс не является публичной офертой. Участие в Конкурсе не означает заключение договора в результате объявления публичной оферты.</w:t>
      </w:r>
    </w:p>
    <w:p w14:paraId="0933D910" w14:textId="5A353A30" w:rsidR="00FC151C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6</w:t>
      </w:r>
      <w:r w:rsidR="00E644A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.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7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. </w:t>
      </w:r>
      <w:proofErr w:type="gramStart"/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Факт участия в Конкурсе в соответствии с настоящими Правилами является конкретным, свободным и информированным согласием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Участник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а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на обработку 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Организатором </w:t>
      </w:r>
      <w:r w:rsidR="00894E59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и/или Партнером 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Конкурса его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персональных данных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способами, необходимыми в целях проведения Конкурса, </w:t>
      </w:r>
      <w:r w:rsidR="00697E5A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а также на то, что его персональные данные могут быть переданы Организатором третьим лицам исключительно в целях проведени</w:t>
      </w:r>
      <w:r w:rsidR="00FC151C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я настоящего Конкурса.</w:t>
      </w:r>
      <w:proofErr w:type="gramEnd"/>
    </w:p>
    <w:p w14:paraId="12B91B24" w14:textId="68F40EB9" w:rsidR="002F09C0" w:rsidRPr="0007712F" w:rsidRDefault="00037115" w:rsidP="00200E0F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D63E69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8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Организатор </w:t>
      </w:r>
      <w:r w:rsidR="00894E59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и/или Партнер 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не нес</w:t>
      </w:r>
      <w:r w:rsidR="001B5E05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т ответственность за технические сбои, в том числе за несвоевременную доставку/получение электронных сообщений, а также любые иные технические сбои </w:t>
      </w:r>
      <w:proofErr w:type="spellStart"/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интернет-провайдеров</w:t>
      </w:r>
      <w:proofErr w:type="spellEnd"/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, предоставляющих услуги связи Участникам, возникшие не по вине Организатора</w:t>
      </w:r>
      <w:r w:rsidR="001B5E05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94E59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и/или Партнера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</w:p>
    <w:p w14:paraId="1977C0FB" w14:textId="1B0664E9" w:rsidR="000D6E27" w:rsidRPr="0007712F" w:rsidRDefault="00037115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6</w:t>
      </w:r>
      <w:r w:rsidR="00A9371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.</w:t>
      </w:r>
      <w:r w:rsidR="00D63E69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9</w:t>
      </w:r>
      <w:r w:rsidR="001878DF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. Организатор </w:t>
      </w:r>
      <w:r w:rsidR="00894E59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и/или Партнер </w:t>
      </w:r>
      <w:r w:rsidR="001B5E05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не возмещаю</w:t>
      </w:r>
      <w:r w:rsidR="006E2E58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т и не компенсиру</w:t>
      </w:r>
      <w:r w:rsidR="001B5E05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ю</w:t>
      </w:r>
      <w:r w:rsidR="006E2E58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т убытки, издержки и любые иные расходы, которые могут возникнуть у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</w:t>
      </w:r>
      <w:r w:rsidR="001053C2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частников </w:t>
      </w:r>
      <w:r w:rsidR="006E2E58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Конкурса в связи с </w:t>
      </w:r>
      <w:r w:rsidR="00894E59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 xml:space="preserve">их </w:t>
      </w:r>
      <w:r w:rsidR="006E2E58" w:rsidRPr="0007712F"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  <w:t>участием в Конкурсе.</w:t>
      </w:r>
    </w:p>
    <w:p w14:paraId="06748672" w14:textId="463EA817" w:rsidR="0007712F" w:rsidRPr="0007712F" w:rsidRDefault="000D6E27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</w:rPr>
      </w:pPr>
      <w:r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6.10. </w:t>
      </w:r>
      <w:r w:rsidR="0007712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>Для использования изображения Победител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ей</w:t>
      </w:r>
      <w:r w:rsidR="0007712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в связи с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их</w:t>
      </w:r>
      <w:r w:rsidR="0007712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победой в Конкурсе получается </w:t>
      </w:r>
      <w:r w:rsidR="000151DD">
        <w:rPr>
          <w:rFonts w:ascii="Times New Roman" w:eastAsia="Georgia" w:hAnsi="Times New Roman" w:cs="Times New Roman"/>
          <w:color w:val="1D2129"/>
          <w:sz w:val="24"/>
          <w:szCs w:val="24"/>
        </w:rPr>
        <w:t>их</w:t>
      </w:r>
      <w:r w:rsidR="0007712F" w:rsidRPr="0007712F">
        <w:rPr>
          <w:rFonts w:ascii="Times New Roman" w:eastAsia="Georgia" w:hAnsi="Times New Roman" w:cs="Times New Roman"/>
          <w:color w:val="1D2129"/>
          <w:sz w:val="24"/>
          <w:szCs w:val="24"/>
        </w:rPr>
        <w:t xml:space="preserve"> отдельное письменное согласие.</w:t>
      </w:r>
    </w:p>
    <w:p w14:paraId="30988B57" w14:textId="77777777" w:rsidR="002F09C0" w:rsidRPr="0007712F" w:rsidRDefault="002F09C0">
      <w:pPr>
        <w:pStyle w:val="10"/>
        <w:spacing w:line="240" w:lineRule="auto"/>
        <w:jc w:val="both"/>
        <w:rPr>
          <w:rFonts w:ascii="Times New Roman" w:eastAsia="Georgia" w:hAnsi="Times New Roman" w:cs="Times New Roman"/>
          <w:color w:val="1D2129"/>
          <w:sz w:val="24"/>
          <w:szCs w:val="24"/>
          <w:highlight w:val="white"/>
        </w:rPr>
      </w:pPr>
    </w:p>
    <w:sectPr w:rsidR="002F09C0" w:rsidRPr="0007712F" w:rsidSect="000836F6">
      <w:pgSz w:w="11909" w:h="16834"/>
      <w:pgMar w:top="709" w:right="710" w:bottom="851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2D43" w14:textId="77777777" w:rsidR="00633249" w:rsidRDefault="00633249" w:rsidP="00AB5B30">
      <w:pPr>
        <w:spacing w:line="240" w:lineRule="auto"/>
      </w:pPr>
      <w:r>
        <w:separator/>
      </w:r>
    </w:p>
  </w:endnote>
  <w:endnote w:type="continuationSeparator" w:id="0">
    <w:p w14:paraId="219DE9E7" w14:textId="77777777" w:rsidR="00633249" w:rsidRDefault="00633249" w:rsidP="00AB5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A4B8" w14:textId="77777777" w:rsidR="00633249" w:rsidRDefault="00633249" w:rsidP="00AB5B30">
      <w:pPr>
        <w:spacing w:line="240" w:lineRule="auto"/>
      </w:pPr>
      <w:r>
        <w:separator/>
      </w:r>
    </w:p>
  </w:footnote>
  <w:footnote w:type="continuationSeparator" w:id="0">
    <w:p w14:paraId="2623FBAC" w14:textId="77777777" w:rsidR="00633249" w:rsidRDefault="00633249" w:rsidP="00AB5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69E"/>
    <w:multiLevelType w:val="hybridMultilevel"/>
    <w:tmpl w:val="F82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55DF"/>
    <w:multiLevelType w:val="hybridMultilevel"/>
    <w:tmpl w:val="3348B71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0"/>
    <w:rsid w:val="00002571"/>
    <w:rsid w:val="000151DD"/>
    <w:rsid w:val="000201D5"/>
    <w:rsid w:val="0002315C"/>
    <w:rsid w:val="00030809"/>
    <w:rsid w:val="00037115"/>
    <w:rsid w:val="00041982"/>
    <w:rsid w:val="00065048"/>
    <w:rsid w:val="000703C1"/>
    <w:rsid w:val="0007712F"/>
    <w:rsid w:val="000771B2"/>
    <w:rsid w:val="00082AB5"/>
    <w:rsid w:val="000832F8"/>
    <w:rsid w:val="000836F6"/>
    <w:rsid w:val="000A69A1"/>
    <w:rsid w:val="000C35B6"/>
    <w:rsid w:val="000C53F1"/>
    <w:rsid w:val="000D6E27"/>
    <w:rsid w:val="000F3C9B"/>
    <w:rsid w:val="000F51CA"/>
    <w:rsid w:val="000F53AE"/>
    <w:rsid w:val="001053C2"/>
    <w:rsid w:val="001109DE"/>
    <w:rsid w:val="00111A7A"/>
    <w:rsid w:val="00113895"/>
    <w:rsid w:val="001309AB"/>
    <w:rsid w:val="00151C7C"/>
    <w:rsid w:val="00163A5E"/>
    <w:rsid w:val="001672F0"/>
    <w:rsid w:val="00174C15"/>
    <w:rsid w:val="00177253"/>
    <w:rsid w:val="001878DF"/>
    <w:rsid w:val="001B5E05"/>
    <w:rsid w:val="001B7C66"/>
    <w:rsid w:val="001C4BCC"/>
    <w:rsid w:val="001D7374"/>
    <w:rsid w:val="001E41B0"/>
    <w:rsid w:val="001F10CB"/>
    <w:rsid w:val="00200E0F"/>
    <w:rsid w:val="00204BB6"/>
    <w:rsid w:val="002372A2"/>
    <w:rsid w:val="002517B0"/>
    <w:rsid w:val="002610AB"/>
    <w:rsid w:val="00263EA7"/>
    <w:rsid w:val="00296CB2"/>
    <w:rsid w:val="002A6F90"/>
    <w:rsid w:val="002F09C0"/>
    <w:rsid w:val="003041EC"/>
    <w:rsid w:val="00335E85"/>
    <w:rsid w:val="00374D28"/>
    <w:rsid w:val="00376AD7"/>
    <w:rsid w:val="003A7C75"/>
    <w:rsid w:val="003C3C12"/>
    <w:rsid w:val="003E7E12"/>
    <w:rsid w:val="00400637"/>
    <w:rsid w:val="00403B5C"/>
    <w:rsid w:val="00425A37"/>
    <w:rsid w:val="00453543"/>
    <w:rsid w:val="00465C86"/>
    <w:rsid w:val="0047226E"/>
    <w:rsid w:val="0048133C"/>
    <w:rsid w:val="004A5C34"/>
    <w:rsid w:val="004D6339"/>
    <w:rsid w:val="004F5207"/>
    <w:rsid w:val="004F774C"/>
    <w:rsid w:val="00510CAC"/>
    <w:rsid w:val="0051174F"/>
    <w:rsid w:val="0054689E"/>
    <w:rsid w:val="00580F77"/>
    <w:rsid w:val="00583382"/>
    <w:rsid w:val="00587B53"/>
    <w:rsid w:val="005930F5"/>
    <w:rsid w:val="00594E82"/>
    <w:rsid w:val="005D2B81"/>
    <w:rsid w:val="005F734D"/>
    <w:rsid w:val="006051E9"/>
    <w:rsid w:val="00623D14"/>
    <w:rsid w:val="00633249"/>
    <w:rsid w:val="0063436F"/>
    <w:rsid w:val="00640BD6"/>
    <w:rsid w:val="0064418A"/>
    <w:rsid w:val="00667F49"/>
    <w:rsid w:val="00671BFA"/>
    <w:rsid w:val="006854FD"/>
    <w:rsid w:val="0069211B"/>
    <w:rsid w:val="00697E5A"/>
    <w:rsid w:val="006C2E97"/>
    <w:rsid w:val="006C4D8F"/>
    <w:rsid w:val="006D6182"/>
    <w:rsid w:val="006E1342"/>
    <w:rsid w:val="006E2E58"/>
    <w:rsid w:val="00712062"/>
    <w:rsid w:val="0071403C"/>
    <w:rsid w:val="00765BDC"/>
    <w:rsid w:val="007B04A6"/>
    <w:rsid w:val="007C75A8"/>
    <w:rsid w:val="00811B1E"/>
    <w:rsid w:val="00822EB2"/>
    <w:rsid w:val="00823B86"/>
    <w:rsid w:val="00833A24"/>
    <w:rsid w:val="00837F67"/>
    <w:rsid w:val="00842DC4"/>
    <w:rsid w:val="0084797B"/>
    <w:rsid w:val="00894E59"/>
    <w:rsid w:val="008C08B5"/>
    <w:rsid w:val="008D7E0B"/>
    <w:rsid w:val="008E7B11"/>
    <w:rsid w:val="008F7F1B"/>
    <w:rsid w:val="00936C23"/>
    <w:rsid w:val="0094020C"/>
    <w:rsid w:val="0095707D"/>
    <w:rsid w:val="009602EC"/>
    <w:rsid w:val="00975034"/>
    <w:rsid w:val="00992715"/>
    <w:rsid w:val="009945B9"/>
    <w:rsid w:val="009B258F"/>
    <w:rsid w:val="009B40BE"/>
    <w:rsid w:val="009D33F0"/>
    <w:rsid w:val="009E5E04"/>
    <w:rsid w:val="009F5B12"/>
    <w:rsid w:val="00A11D22"/>
    <w:rsid w:val="00A22EE8"/>
    <w:rsid w:val="00A37FB9"/>
    <w:rsid w:val="00A460D3"/>
    <w:rsid w:val="00A55412"/>
    <w:rsid w:val="00A765BB"/>
    <w:rsid w:val="00A93712"/>
    <w:rsid w:val="00AB3A49"/>
    <w:rsid w:val="00AB5B30"/>
    <w:rsid w:val="00AD4ECF"/>
    <w:rsid w:val="00AE0441"/>
    <w:rsid w:val="00AE54F5"/>
    <w:rsid w:val="00AE7F07"/>
    <w:rsid w:val="00AF001F"/>
    <w:rsid w:val="00AF2014"/>
    <w:rsid w:val="00B02F6D"/>
    <w:rsid w:val="00B06314"/>
    <w:rsid w:val="00B20C58"/>
    <w:rsid w:val="00B26341"/>
    <w:rsid w:val="00B32121"/>
    <w:rsid w:val="00B3604D"/>
    <w:rsid w:val="00B637D5"/>
    <w:rsid w:val="00B72B1D"/>
    <w:rsid w:val="00B904F2"/>
    <w:rsid w:val="00B93BAC"/>
    <w:rsid w:val="00BC6BE8"/>
    <w:rsid w:val="00C07F7E"/>
    <w:rsid w:val="00C124EE"/>
    <w:rsid w:val="00C31C47"/>
    <w:rsid w:val="00C5795F"/>
    <w:rsid w:val="00C646D0"/>
    <w:rsid w:val="00C872EA"/>
    <w:rsid w:val="00C9265B"/>
    <w:rsid w:val="00CA1AE1"/>
    <w:rsid w:val="00CC340F"/>
    <w:rsid w:val="00D04D69"/>
    <w:rsid w:val="00D52B9F"/>
    <w:rsid w:val="00D63E69"/>
    <w:rsid w:val="00D704A8"/>
    <w:rsid w:val="00D7226A"/>
    <w:rsid w:val="00D87FA1"/>
    <w:rsid w:val="00D91DAD"/>
    <w:rsid w:val="00DA348E"/>
    <w:rsid w:val="00DA5D2A"/>
    <w:rsid w:val="00DB0A7F"/>
    <w:rsid w:val="00DE3F58"/>
    <w:rsid w:val="00DF035E"/>
    <w:rsid w:val="00E228D3"/>
    <w:rsid w:val="00E31F67"/>
    <w:rsid w:val="00E40ABB"/>
    <w:rsid w:val="00E40E35"/>
    <w:rsid w:val="00E50A44"/>
    <w:rsid w:val="00E644AF"/>
    <w:rsid w:val="00E7312E"/>
    <w:rsid w:val="00EC3E40"/>
    <w:rsid w:val="00ED4FFC"/>
    <w:rsid w:val="00EF1420"/>
    <w:rsid w:val="00EF1EA6"/>
    <w:rsid w:val="00EF6BAB"/>
    <w:rsid w:val="00F07818"/>
    <w:rsid w:val="00F120D1"/>
    <w:rsid w:val="00F1312B"/>
    <w:rsid w:val="00F15377"/>
    <w:rsid w:val="00F202DB"/>
    <w:rsid w:val="00F2119B"/>
    <w:rsid w:val="00F3600D"/>
    <w:rsid w:val="00F429CA"/>
    <w:rsid w:val="00F470E9"/>
    <w:rsid w:val="00F50A39"/>
    <w:rsid w:val="00F65FC1"/>
    <w:rsid w:val="00F66632"/>
    <w:rsid w:val="00F80247"/>
    <w:rsid w:val="00F926D0"/>
    <w:rsid w:val="00F94129"/>
    <w:rsid w:val="00FC151C"/>
    <w:rsid w:val="00FC49C5"/>
    <w:rsid w:val="00FD63DB"/>
    <w:rsid w:val="00FD68C7"/>
    <w:rsid w:val="00FF24EA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4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7"/>
  </w:style>
  <w:style w:type="paragraph" w:styleId="1">
    <w:name w:val="heading 1"/>
    <w:basedOn w:val="10"/>
    <w:next w:val="10"/>
    <w:rsid w:val="002F09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F09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F09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F09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F09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F09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09C0"/>
  </w:style>
  <w:style w:type="table" w:customStyle="1" w:styleId="TableNormal1">
    <w:name w:val="Table Normal1"/>
    <w:rsid w:val="002F09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09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F09C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D73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B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335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semiHidden/>
    <w:rsid w:val="00335E85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a">
    <w:name w:val="Revision"/>
    <w:hidden/>
    <w:uiPriority w:val="99"/>
    <w:semiHidden/>
    <w:rsid w:val="00023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ab">
    <w:name w:val="annotation reference"/>
    <w:basedOn w:val="a0"/>
    <w:uiPriority w:val="99"/>
    <w:semiHidden/>
    <w:unhideWhenUsed/>
    <w:rsid w:val="009E5E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5E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5E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5E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5E0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5B30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5B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5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7"/>
  </w:style>
  <w:style w:type="paragraph" w:styleId="1">
    <w:name w:val="heading 1"/>
    <w:basedOn w:val="10"/>
    <w:next w:val="10"/>
    <w:rsid w:val="002F09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F09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F09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F09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F09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F09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09C0"/>
  </w:style>
  <w:style w:type="table" w:customStyle="1" w:styleId="TableNormal1">
    <w:name w:val="Table Normal1"/>
    <w:rsid w:val="002F09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09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F09C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D73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B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335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semiHidden/>
    <w:rsid w:val="00335E85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a">
    <w:name w:val="Revision"/>
    <w:hidden/>
    <w:uiPriority w:val="99"/>
    <w:semiHidden/>
    <w:rsid w:val="00023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ab">
    <w:name w:val="annotation reference"/>
    <w:basedOn w:val="a0"/>
    <w:uiPriority w:val="99"/>
    <w:semiHidden/>
    <w:unhideWhenUsed/>
    <w:rsid w:val="009E5E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5E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5E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5E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5E0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5B30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5B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nywayanyda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ing@anywayanyd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ywayanyday.com/awadbon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nywayany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nywayany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28A00C-C9B0-4C26-8FE8-67AC3A08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Зрятчикова</dc:creator>
  <cp:lastModifiedBy>Elena Chernysheva</cp:lastModifiedBy>
  <cp:revision>5</cp:revision>
  <cp:lastPrinted>2018-11-29T07:40:00Z</cp:lastPrinted>
  <dcterms:created xsi:type="dcterms:W3CDTF">2019-05-29T08:32:00Z</dcterms:created>
  <dcterms:modified xsi:type="dcterms:W3CDTF">2019-05-30T11:30:00Z</dcterms:modified>
</cp:coreProperties>
</file>